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22" w:rsidRPr="00D00860" w:rsidRDefault="00EA3622" w:rsidP="00EA3622">
      <w:pPr>
        <w:rPr>
          <w:rFonts w:ascii="Calibri" w:hAnsi="Calibri" w:cs="Calibri"/>
          <w:color w:val="000000"/>
          <w:sz w:val="20"/>
          <w:szCs w:val="20"/>
        </w:rPr>
      </w:pPr>
      <w:bookmarkStart w:id="0" w:name="_GoBack"/>
      <w:r w:rsidRPr="00D00860">
        <w:rPr>
          <w:rFonts w:ascii="Calibri" w:hAnsi="Calibri" w:cs="Calibri"/>
          <w:b/>
          <w:bCs/>
          <w:color w:val="000000"/>
          <w:sz w:val="20"/>
          <w:szCs w:val="20"/>
        </w:rPr>
        <w:t>Informacje dotyczące przetwarzania danych osobowych w procesie rekrutacji do szkoły</w:t>
      </w:r>
    </w:p>
    <w:bookmarkEnd w:id="0"/>
    <w:p w:rsidR="00EA3622" w:rsidRPr="00D00860" w:rsidRDefault="00EA3622" w:rsidP="00EA3622">
      <w:pPr>
        <w:rPr>
          <w:rFonts w:ascii="Calibri" w:hAnsi="Calibri" w:cs="Calibri"/>
          <w:color w:val="000000"/>
          <w:sz w:val="20"/>
          <w:szCs w:val="20"/>
        </w:rPr>
      </w:pPr>
    </w:p>
    <w:p w:rsidR="00EA3622" w:rsidRPr="00D00860" w:rsidRDefault="00EA3622" w:rsidP="00EA3622">
      <w:pPr>
        <w:suppressAutoHyphens/>
        <w:rPr>
          <w:rFonts w:ascii="Calibri" w:hAnsi="Calibri" w:cs="Calibri"/>
          <w:b/>
          <w:color w:val="000000"/>
          <w:sz w:val="20"/>
          <w:szCs w:val="20"/>
          <w:u w:val="single"/>
          <w:lang w:eastAsia="zh-CN"/>
        </w:rPr>
      </w:pPr>
      <w:r w:rsidRPr="00D00860">
        <w:rPr>
          <w:rFonts w:ascii="Calibri" w:hAnsi="Calibri" w:cs="Calibri"/>
          <w:b/>
          <w:color w:val="000000"/>
          <w:sz w:val="20"/>
          <w:szCs w:val="20"/>
          <w:u w:val="single"/>
          <w:lang w:eastAsia="zh-CN"/>
        </w:rPr>
        <w:t>Administrator danych osobowych</w:t>
      </w:r>
      <w:r>
        <w:rPr>
          <w:rFonts w:ascii="Calibri" w:hAnsi="Calibri" w:cs="Calibri"/>
          <w:b/>
          <w:color w:val="000000"/>
          <w:sz w:val="20"/>
          <w:szCs w:val="20"/>
          <w:u w:val="single"/>
          <w:lang w:eastAsia="zh-CN"/>
        </w:rPr>
        <w:t xml:space="preserve"> i Inspektor Ochrony Danych</w:t>
      </w:r>
    </w:p>
    <w:p w:rsidR="00EA3622" w:rsidRPr="00D00860" w:rsidRDefault="00EA3622" w:rsidP="00EA3622">
      <w:pPr>
        <w:jc w:val="both"/>
        <w:rPr>
          <w:rFonts w:ascii="Calibri" w:hAnsi="Calibri" w:cs="Calibri"/>
          <w:color w:val="000000"/>
          <w:sz w:val="20"/>
          <w:szCs w:val="20"/>
        </w:rPr>
      </w:pPr>
      <w:r w:rsidRPr="00D00860">
        <w:rPr>
          <w:rFonts w:ascii="Calibri" w:hAnsi="Calibri" w:cs="Calibri"/>
          <w:color w:val="000000"/>
          <w:sz w:val="20"/>
          <w:szCs w:val="20"/>
        </w:rPr>
        <w:t xml:space="preserve">Administratorem danych osobowych uczniów, rodziców i opiekunów prawnych jest </w:t>
      </w:r>
      <w:r w:rsidRPr="00D00860">
        <w:rPr>
          <w:rFonts w:ascii="Calibri" w:hAnsi="Calibri" w:cs="Calibri"/>
          <w:b/>
          <w:color w:val="000000"/>
          <w:sz w:val="20"/>
          <w:szCs w:val="20"/>
        </w:rPr>
        <w:t>Zespół Szkolno-Przedszkolny w Otwocku Wielkim</w:t>
      </w:r>
      <w:r w:rsidRPr="00D00860">
        <w:rPr>
          <w:rFonts w:ascii="Calibri" w:hAnsi="Calibri" w:cs="Calibri"/>
          <w:color w:val="000000"/>
          <w:sz w:val="20"/>
          <w:szCs w:val="20"/>
        </w:rPr>
        <w:t xml:space="preserve">, adres: ul. Zamkowa 4, 05-480 Karczew, tel. 22 780 65 92; adres e-mail: </w:t>
      </w:r>
      <w:hyperlink r:id="rId5" w:history="1">
        <w:r w:rsidRPr="00D00860">
          <w:rPr>
            <w:rStyle w:val="Hipercze"/>
            <w:rFonts w:ascii="Calibri" w:hAnsi="Calibri" w:cs="Calibri"/>
            <w:sz w:val="20"/>
            <w:szCs w:val="20"/>
          </w:rPr>
          <w:t>szkola@zsp-otwockwielki.pl</w:t>
        </w:r>
      </w:hyperlink>
      <w:r w:rsidRPr="00D00860">
        <w:rPr>
          <w:rFonts w:ascii="Calibri" w:hAnsi="Calibri" w:cs="Calibri"/>
          <w:color w:val="000000"/>
          <w:sz w:val="20"/>
          <w:szCs w:val="20"/>
        </w:rPr>
        <w:t xml:space="preserve">. </w:t>
      </w:r>
    </w:p>
    <w:p w:rsidR="00EA3622" w:rsidRPr="00D00860" w:rsidRDefault="00EA3622" w:rsidP="00EA3622">
      <w:pPr>
        <w:jc w:val="both"/>
        <w:rPr>
          <w:rFonts w:ascii="Calibri" w:hAnsi="Calibri" w:cs="Calibri"/>
          <w:sz w:val="20"/>
          <w:szCs w:val="20"/>
          <w:lang w:bidi="en-US"/>
        </w:rPr>
      </w:pPr>
      <w:r w:rsidRPr="00D00860">
        <w:rPr>
          <w:rFonts w:ascii="Calibri" w:hAnsi="Calibri" w:cs="Calibri"/>
          <w:sz w:val="20"/>
          <w:szCs w:val="20"/>
          <w:lang w:bidi="en-US"/>
        </w:rPr>
        <w:t xml:space="preserve">Administrator powołał Inspektora Ochrony Danych (IOD), z którym można skontaktować się we wszelkich sprawach dotyczących przetwarzania danych osobowych. Dane kontaktowe IOD: Paweł Maliszewski, adres e-mail: </w:t>
      </w:r>
      <w:hyperlink r:id="rId6" w:history="1">
        <w:r w:rsidRPr="00D00860">
          <w:rPr>
            <w:rStyle w:val="Hipercze"/>
            <w:rFonts w:ascii="Calibri" w:hAnsi="Calibri" w:cs="Calibri"/>
            <w:sz w:val="20"/>
            <w:szCs w:val="20"/>
            <w:lang w:bidi="en-US"/>
          </w:rPr>
          <w:t>iod@perfectinfo.pl</w:t>
        </w:r>
      </w:hyperlink>
      <w:r w:rsidRPr="00D00860">
        <w:rPr>
          <w:rFonts w:ascii="Calibri" w:hAnsi="Calibri" w:cs="Calibri"/>
          <w:sz w:val="20"/>
          <w:szCs w:val="20"/>
          <w:lang w:bidi="en-US"/>
        </w:rPr>
        <w:t>.</w:t>
      </w:r>
    </w:p>
    <w:p w:rsidR="00EA3622" w:rsidRDefault="00EA3622" w:rsidP="00EA3622">
      <w:pPr>
        <w:suppressAutoHyphens/>
        <w:jc w:val="both"/>
        <w:rPr>
          <w:rFonts w:ascii="Calibri" w:hAnsi="Calibri" w:cs="Calibri"/>
          <w:b/>
          <w:color w:val="000000"/>
          <w:sz w:val="20"/>
          <w:szCs w:val="20"/>
          <w:u w:val="single"/>
          <w:lang w:eastAsia="zh-CN"/>
        </w:rPr>
      </w:pPr>
    </w:p>
    <w:p w:rsidR="00EA3622" w:rsidRPr="00D00860" w:rsidRDefault="00EA3622" w:rsidP="00EA3622">
      <w:pPr>
        <w:suppressAutoHyphens/>
        <w:jc w:val="both"/>
        <w:rPr>
          <w:rFonts w:ascii="Calibri" w:hAnsi="Calibri" w:cs="Calibri"/>
          <w:b/>
          <w:color w:val="000000"/>
          <w:sz w:val="20"/>
          <w:szCs w:val="20"/>
          <w:u w:val="single"/>
          <w:lang w:eastAsia="zh-CN"/>
        </w:rPr>
      </w:pPr>
      <w:r w:rsidRPr="00D00860">
        <w:rPr>
          <w:rFonts w:ascii="Calibri" w:hAnsi="Calibri" w:cs="Calibri"/>
          <w:b/>
          <w:color w:val="000000"/>
          <w:sz w:val="20"/>
          <w:szCs w:val="20"/>
          <w:u w:val="single"/>
          <w:lang w:eastAsia="zh-CN"/>
        </w:rPr>
        <w:t xml:space="preserve">Cele przetwarzania </w:t>
      </w:r>
    </w:p>
    <w:p w:rsidR="00EA3622" w:rsidRPr="00D00860" w:rsidRDefault="00EA3622" w:rsidP="00EA3622">
      <w:pPr>
        <w:jc w:val="both"/>
        <w:rPr>
          <w:rFonts w:ascii="Calibri" w:hAnsi="Calibri" w:cs="Calibri"/>
          <w:color w:val="000000"/>
          <w:sz w:val="20"/>
          <w:szCs w:val="20"/>
        </w:rPr>
      </w:pPr>
      <w:r w:rsidRPr="00D00860">
        <w:rPr>
          <w:rFonts w:ascii="Calibri" w:hAnsi="Calibri" w:cs="Calibri"/>
          <w:color w:val="000000"/>
          <w:sz w:val="20"/>
          <w:szCs w:val="20"/>
        </w:rPr>
        <w:t xml:space="preserve">Dane osobowe kandydatów oraz ich rodziców lub opiekunów prawnych będą przetwarzane w następujących celach: </w:t>
      </w:r>
    </w:p>
    <w:p w:rsidR="00EA3622" w:rsidRPr="00D00860" w:rsidRDefault="00EA3622" w:rsidP="00EA3622">
      <w:pPr>
        <w:numPr>
          <w:ilvl w:val="0"/>
          <w:numId w:val="1"/>
        </w:numPr>
        <w:suppressAutoHyphens/>
        <w:ind w:left="357" w:hanging="357"/>
        <w:jc w:val="both"/>
        <w:rPr>
          <w:rFonts w:ascii="Calibri" w:hAnsi="Calibri" w:cs="Calibri"/>
          <w:color w:val="000000"/>
          <w:sz w:val="20"/>
          <w:szCs w:val="20"/>
        </w:rPr>
      </w:pPr>
      <w:r w:rsidRPr="00D00860">
        <w:rPr>
          <w:rFonts w:ascii="Calibri" w:hAnsi="Calibri" w:cs="Calibri"/>
          <w:color w:val="000000"/>
          <w:sz w:val="20"/>
          <w:szCs w:val="20"/>
        </w:rPr>
        <w:t>prowadzenia - zgodnie z ustawowymi obowiązkami placówek oświatowych – działalności dydaktycznej, wychowawczej, opiekuńczej oraz działań związanych z udzielaniem uczniom pomocy psychologiczno-pedagogicznej, prowadzenia zajęć dodatkowych, realizacji zadań z zakresu BHP, prowadzenia świetlicy szkolnej oraz umożliwiania wypożyczania książek z biblioteki szkolnej;</w:t>
      </w:r>
    </w:p>
    <w:p w:rsidR="00EA3622" w:rsidRPr="00D00860" w:rsidRDefault="00EA3622" w:rsidP="00EA3622">
      <w:pPr>
        <w:numPr>
          <w:ilvl w:val="0"/>
          <w:numId w:val="1"/>
        </w:numPr>
        <w:suppressAutoHyphens/>
        <w:ind w:left="357" w:hanging="357"/>
        <w:jc w:val="both"/>
        <w:rPr>
          <w:rFonts w:ascii="Calibri" w:hAnsi="Calibri" w:cs="Calibri"/>
          <w:color w:val="000000"/>
          <w:sz w:val="20"/>
          <w:szCs w:val="20"/>
        </w:rPr>
      </w:pPr>
      <w:r w:rsidRPr="00D00860">
        <w:rPr>
          <w:rFonts w:ascii="Calibri" w:hAnsi="Calibri" w:cs="Calibri"/>
          <w:color w:val="000000"/>
          <w:sz w:val="20"/>
          <w:szCs w:val="20"/>
        </w:rPr>
        <w:t>dokumentowania procesu nauczania oraz działalności wychowawczej i opiekuńczej realizowanej przez szkołę, poprzez prowadzenie w związku z tym niezbędnej dokumentacji wymaganej przepisami prawa (m.in. prowadzenie ewidencji uczniów, dziennika lekcyjnego);</w:t>
      </w:r>
    </w:p>
    <w:p w:rsidR="00EA3622" w:rsidRPr="00D00860" w:rsidRDefault="00EA3622" w:rsidP="00EA3622">
      <w:pPr>
        <w:numPr>
          <w:ilvl w:val="0"/>
          <w:numId w:val="1"/>
        </w:numPr>
        <w:suppressAutoHyphens/>
        <w:ind w:left="357" w:hanging="357"/>
        <w:jc w:val="both"/>
        <w:rPr>
          <w:rFonts w:ascii="Calibri" w:hAnsi="Calibri" w:cs="Calibri"/>
          <w:color w:val="000000"/>
          <w:sz w:val="20"/>
          <w:szCs w:val="20"/>
        </w:rPr>
      </w:pPr>
      <w:r w:rsidRPr="00D00860">
        <w:rPr>
          <w:rFonts w:ascii="Calibri" w:hAnsi="Calibri" w:cs="Calibri"/>
          <w:color w:val="000000"/>
          <w:sz w:val="20"/>
          <w:szCs w:val="20"/>
        </w:rPr>
        <w:t>szybkiego kontaktowania się z rodzicami/opiekunami prawnymi w nagłych okolicznościach;</w:t>
      </w:r>
    </w:p>
    <w:p w:rsidR="00EA3622" w:rsidRPr="00D00860" w:rsidRDefault="00EA3622" w:rsidP="00EA3622">
      <w:pPr>
        <w:numPr>
          <w:ilvl w:val="0"/>
          <w:numId w:val="1"/>
        </w:numPr>
        <w:suppressAutoHyphens/>
        <w:ind w:left="357" w:hanging="357"/>
        <w:jc w:val="both"/>
        <w:rPr>
          <w:rFonts w:ascii="Calibri" w:hAnsi="Calibri" w:cs="Calibri"/>
          <w:color w:val="000000"/>
          <w:sz w:val="20"/>
          <w:szCs w:val="20"/>
        </w:rPr>
      </w:pPr>
      <w:r w:rsidRPr="00D00860">
        <w:rPr>
          <w:rFonts w:ascii="Calibri" w:hAnsi="Calibri" w:cs="Calibri"/>
          <w:color w:val="000000"/>
          <w:sz w:val="20"/>
          <w:szCs w:val="20"/>
        </w:rPr>
        <w:t>promowania i wyróżniania osiągnięć ucznia poprzez: umieszczanie jego danych osobowych na tablicach na terenie szkoły pod pracami wykonanymi przez ucznia; ogłaszanie wygranej w konkursie, w którym uczeń brał udział lub odczytywanie danych ucznia za osiągnięcia edukacyjne na uroczystościach szkolnych.</w:t>
      </w:r>
    </w:p>
    <w:p w:rsidR="00EA3622" w:rsidRDefault="00EA3622" w:rsidP="00EA3622">
      <w:pPr>
        <w:suppressAutoHyphens/>
        <w:jc w:val="both"/>
        <w:rPr>
          <w:rFonts w:ascii="Calibri" w:hAnsi="Calibri" w:cs="Calibri"/>
          <w:b/>
          <w:color w:val="000000"/>
          <w:sz w:val="20"/>
          <w:szCs w:val="20"/>
          <w:u w:val="single"/>
          <w:lang w:eastAsia="zh-CN"/>
        </w:rPr>
      </w:pPr>
    </w:p>
    <w:p w:rsidR="00EA3622" w:rsidRPr="00D00860" w:rsidRDefault="00EA3622" w:rsidP="00EA3622">
      <w:pPr>
        <w:suppressAutoHyphens/>
        <w:jc w:val="both"/>
        <w:rPr>
          <w:rFonts w:ascii="Calibri" w:hAnsi="Calibri" w:cs="Calibri"/>
          <w:b/>
          <w:color w:val="000000"/>
          <w:sz w:val="20"/>
          <w:szCs w:val="20"/>
          <w:u w:val="single"/>
          <w:lang w:eastAsia="zh-CN"/>
        </w:rPr>
      </w:pPr>
      <w:r w:rsidRPr="00D00860">
        <w:rPr>
          <w:rFonts w:ascii="Calibri" w:hAnsi="Calibri" w:cs="Calibri"/>
          <w:b/>
          <w:color w:val="000000"/>
          <w:sz w:val="20"/>
          <w:szCs w:val="20"/>
          <w:u w:val="single"/>
          <w:lang w:eastAsia="zh-CN"/>
        </w:rPr>
        <w:t>Podstawy prawne</w:t>
      </w:r>
    </w:p>
    <w:p w:rsidR="00EA3622" w:rsidRPr="00D00860" w:rsidRDefault="00EA3622" w:rsidP="00EA3622">
      <w:pPr>
        <w:suppressAutoHyphens/>
        <w:jc w:val="both"/>
        <w:rPr>
          <w:rFonts w:ascii="Calibri" w:hAnsi="Calibri" w:cs="Calibri"/>
          <w:color w:val="000000"/>
          <w:sz w:val="20"/>
          <w:szCs w:val="20"/>
          <w:lang w:eastAsia="zh-CN"/>
        </w:rPr>
      </w:pPr>
      <w:r w:rsidRPr="00D00860">
        <w:rPr>
          <w:rFonts w:ascii="Calibri" w:hAnsi="Calibri" w:cs="Calibri"/>
          <w:color w:val="000000"/>
          <w:sz w:val="20"/>
          <w:szCs w:val="20"/>
          <w:lang w:eastAsia="zh-CN"/>
        </w:rPr>
        <w:t>Podstawą prawną przetwarzania danych jest:</w:t>
      </w:r>
    </w:p>
    <w:p w:rsidR="00EA3622" w:rsidRPr="00D00860" w:rsidRDefault="00EA3622" w:rsidP="00EA3622">
      <w:pPr>
        <w:numPr>
          <w:ilvl w:val="0"/>
          <w:numId w:val="1"/>
        </w:numPr>
        <w:suppressAutoHyphens/>
        <w:ind w:left="357" w:hanging="357"/>
        <w:jc w:val="both"/>
        <w:rPr>
          <w:rFonts w:ascii="Calibri" w:hAnsi="Calibri" w:cs="Calibri"/>
          <w:color w:val="000000"/>
          <w:sz w:val="20"/>
          <w:szCs w:val="20"/>
        </w:rPr>
      </w:pPr>
      <w:r w:rsidRPr="00D00860">
        <w:rPr>
          <w:rFonts w:ascii="Calibri" w:hAnsi="Calibri" w:cs="Calibri"/>
          <w:color w:val="000000"/>
          <w:sz w:val="20"/>
          <w:szCs w:val="20"/>
        </w:rPr>
        <w:t xml:space="preserve">wypełnienie obowiązku prawnego ciążącego na Administratorze (art. 6 ust. 1 lit. c RODO), zgodnie z ustawą z dnia 14 grudnia 2016 r. Prawo oświatowe ustawą z dnia 7 września 1991 r. o systemie oświaty; </w:t>
      </w:r>
    </w:p>
    <w:p w:rsidR="00EA3622" w:rsidRPr="00D00860" w:rsidRDefault="00EA3622" w:rsidP="00EA3622">
      <w:pPr>
        <w:numPr>
          <w:ilvl w:val="0"/>
          <w:numId w:val="1"/>
        </w:numPr>
        <w:suppressAutoHyphens/>
        <w:ind w:left="357" w:hanging="357"/>
        <w:jc w:val="both"/>
        <w:rPr>
          <w:rFonts w:ascii="Calibri" w:hAnsi="Calibri" w:cs="Calibri"/>
          <w:color w:val="000000"/>
          <w:sz w:val="20"/>
          <w:szCs w:val="20"/>
        </w:rPr>
      </w:pPr>
      <w:r w:rsidRPr="00D00860">
        <w:rPr>
          <w:rFonts w:ascii="Calibri" w:hAnsi="Calibri" w:cs="Calibri"/>
          <w:color w:val="000000"/>
          <w:sz w:val="20"/>
          <w:szCs w:val="20"/>
        </w:rPr>
        <w:t xml:space="preserve">realizowanie zadań w interesie publicznym (art. 6 ust. 1 lit. e RODO) – kreowanie właściwych postaw, formowanie pozytywnych </w:t>
      </w:r>
      <w:proofErr w:type="spellStart"/>
      <w:r w:rsidRPr="00D00860">
        <w:rPr>
          <w:rFonts w:ascii="Calibri" w:hAnsi="Calibri" w:cs="Calibri"/>
          <w:color w:val="000000"/>
          <w:sz w:val="20"/>
          <w:szCs w:val="20"/>
        </w:rPr>
        <w:t>zachowań</w:t>
      </w:r>
      <w:proofErr w:type="spellEnd"/>
      <w:r w:rsidRPr="00D00860">
        <w:rPr>
          <w:rFonts w:ascii="Calibri" w:hAnsi="Calibri" w:cs="Calibri"/>
          <w:color w:val="000000"/>
          <w:sz w:val="20"/>
          <w:szCs w:val="20"/>
        </w:rPr>
        <w:t xml:space="preserve"> i odruchów uczniów, wspieranie rozwoju i motywacja.</w:t>
      </w:r>
    </w:p>
    <w:p w:rsidR="00EA3622" w:rsidRDefault="00EA3622" w:rsidP="00EA3622">
      <w:pPr>
        <w:suppressAutoHyphens/>
        <w:jc w:val="both"/>
        <w:rPr>
          <w:rFonts w:ascii="Calibri" w:hAnsi="Calibri" w:cs="Calibri"/>
          <w:b/>
          <w:color w:val="000000"/>
          <w:sz w:val="20"/>
          <w:szCs w:val="20"/>
          <w:u w:val="single"/>
          <w:lang w:eastAsia="zh-CN"/>
        </w:rPr>
      </w:pPr>
    </w:p>
    <w:p w:rsidR="00EA3622" w:rsidRPr="00D00860" w:rsidRDefault="00EA3622" w:rsidP="00EA3622">
      <w:pPr>
        <w:suppressAutoHyphens/>
        <w:jc w:val="both"/>
        <w:rPr>
          <w:rFonts w:ascii="Calibri" w:hAnsi="Calibri" w:cs="Calibri"/>
          <w:b/>
          <w:color w:val="000000"/>
          <w:sz w:val="20"/>
          <w:szCs w:val="20"/>
          <w:u w:val="single"/>
          <w:lang w:eastAsia="zh-CN"/>
        </w:rPr>
      </w:pPr>
      <w:r w:rsidRPr="00D00860">
        <w:rPr>
          <w:rFonts w:ascii="Calibri" w:hAnsi="Calibri" w:cs="Calibri"/>
          <w:b/>
          <w:color w:val="000000"/>
          <w:sz w:val="20"/>
          <w:szCs w:val="20"/>
          <w:u w:val="single"/>
          <w:lang w:eastAsia="zh-CN"/>
        </w:rPr>
        <w:t>Czas przetwarzania</w:t>
      </w:r>
    </w:p>
    <w:p w:rsidR="00EA3622" w:rsidRPr="00D00860" w:rsidRDefault="00EA3622" w:rsidP="00EA3622">
      <w:pPr>
        <w:suppressAutoHyphens/>
        <w:jc w:val="both"/>
        <w:rPr>
          <w:rFonts w:ascii="Calibri" w:hAnsi="Calibri" w:cs="Calibri"/>
          <w:sz w:val="20"/>
          <w:szCs w:val="20"/>
          <w:shd w:val="clear" w:color="auto" w:fill="FFFFFF"/>
        </w:rPr>
      </w:pPr>
      <w:r w:rsidRPr="00D00860">
        <w:rPr>
          <w:rFonts w:ascii="Calibri" w:hAnsi="Calibri" w:cs="Calibri"/>
          <w:color w:val="000000"/>
          <w:sz w:val="20"/>
          <w:szCs w:val="20"/>
          <w:lang w:eastAsia="zh-CN"/>
        </w:rPr>
        <w:t xml:space="preserve">W przypadku, gdy kandydat zostanie przyjęty do szkoły, dane osobowe będą przetwarzane na czas jego uczęszczania do placówki, a następnie w okresie wymaganym przez przepisy prawa. </w:t>
      </w:r>
      <w:r w:rsidRPr="00D00860">
        <w:rPr>
          <w:rFonts w:ascii="Calibri" w:hAnsi="Calibri" w:cs="Calibri"/>
          <w:sz w:val="20"/>
          <w:szCs w:val="20"/>
          <w:shd w:val="clear" w:color="auto" w:fill="FFFFFF"/>
        </w:rPr>
        <w:t>Dane osobowe kandydatów nieprzyjętych do szkoły zgromadzone w celu postępowania rekrutacyjnego będą przechowywane przez okres jednego roku, chyba, że na rozstrzygnięcie dyrektora placówki zostanie wniesiona skarga do sądu administracyjnego, wówczas dane będą przetwarzane do czasu zakończenia postępowania prawomocnym wyrokiem.</w:t>
      </w:r>
    </w:p>
    <w:p w:rsidR="00EA3622" w:rsidRDefault="00EA3622" w:rsidP="00EA3622">
      <w:pPr>
        <w:suppressAutoHyphens/>
        <w:jc w:val="both"/>
        <w:rPr>
          <w:rFonts w:ascii="Calibri" w:hAnsi="Calibri" w:cs="Calibri"/>
          <w:b/>
          <w:color w:val="000000"/>
          <w:sz w:val="20"/>
          <w:szCs w:val="20"/>
          <w:u w:val="single"/>
          <w:lang w:eastAsia="zh-CN"/>
        </w:rPr>
      </w:pPr>
    </w:p>
    <w:p w:rsidR="00EA3622" w:rsidRPr="00D00860" w:rsidRDefault="00EA3622" w:rsidP="00EA3622">
      <w:pPr>
        <w:suppressAutoHyphens/>
        <w:jc w:val="both"/>
        <w:rPr>
          <w:rFonts w:ascii="Calibri" w:hAnsi="Calibri" w:cs="Calibri"/>
          <w:b/>
          <w:color w:val="000000"/>
          <w:sz w:val="20"/>
          <w:szCs w:val="20"/>
          <w:u w:val="single"/>
          <w:lang w:eastAsia="zh-CN"/>
        </w:rPr>
      </w:pPr>
      <w:r w:rsidRPr="00D00860">
        <w:rPr>
          <w:rFonts w:ascii="Calibri" w:hAnsi="Calibri" w:cs="Calibri"/>
          <w:b/>
          <w:color w:val="000000"/>
          <w:sz w:val="20"/>
          <w:szCs w:val="20"/>
          <w:u w:val="single"/>
          <w:lang w:eastAsia="zh-CN"/>
        </w:rPr>
        <w:t>Odbiorcy danych</w:t>
      </w:r>
    </w:p>
    <w:p w:rsidR="00EA3622" w:rsidRPr="00D00860" w:rsidRDefault="00EA3622" w:rsidP="00EA3622">
      <w:pPr>
        <w:suppressAutoHyphens/>
        <w:jc w:val="both"/>
        <w:rPr>
          <w:rFonts w:ascii="Calibri" w:hAnsi="Calibri" w:cs="Calibri"/>
          <w:color w:val="000000"/>
          <w:sz w:val="20"/>
          <w:szCs w:val="20"/>
          <w:lang w:eastAsia="zh-CN"/>
        </w:rPr>
      </w:pPr>
      <w:r w:rsidRPr="00D00860">
        <w:rPr>
          <w:rFonts w:ascii="Calibri" w:hAnsi="Calibri" w:cs="Calibri"/>
          <w:color w:val="000000"/>
          <w:sz w:val="20"/>
          <w:szCs w:val="20"/>
          <w:lang w:eastAsia="zh-CN"/>
        </w:rPr>
        <w:t>Odbiorcami danych osobowych uczniów, ich rodziców lub opiekunów prawnych mogą być podmioty upoważnione do ich przetwarzania na podstawie przepisów prawa tj.: Ministerstwo Edukacji Narodowej – System Informacji Oświatowej, Kuratorium Oświaty, Okręgowa Komisja Egzaminacyjna, Organ prowadzący, a także podmioty, z którymi szkoła podpisała stosowne umowy powierzenia przetwarzania danych osobowych: Centrum Usług Wspólnych w Karczewie oraz podmioty świadczące dla Administratora usługi informatyczne, prawne i doradcze.</w:t>
      </w:r>
    </w:p>
    <w:p w:rsidR="00EA3622" w:rsidRDefault="00EA3622" w:rsidP="00EA3622">
      <w:pPr>
        <w:suppressAutoHyphens/>
        <w:jc w:val="both"/>
        <w:rPr>
          <w:rFonts w:ascii="Calibri" w:hAnsi="Calibri" w:cs="Calibri"/>
          <w:b/>
          <w:color w:val="000000"/>
          <w:sz w:val="20"/>
          <w:szCs w:val="20"/>
          <w:u w:val="single"/>
          <w:lang w:eastAsia="zh-CN"/>
        </w:rPr>
      </w:pPr>
    </w:p>
    <w:p w:rsidR="00EA3622" w:rsidRPr="00D00860" w:rsidRDefault="00EA3622" w:rsidP="00EA3622">
      <w:pPr>
        <w:suppressAutoHyphens/>
        <w:jc w:val="both"/>
        <w:rPr>
          <w:rFonts w:ascii="Calibri" w:hAnsi="Calibri" w:cs="Calibri"/>
          <w:b/>
          <w:color w:val="000000"/>
          <w:sz w:val="20"/>
          <w:szCs w:val="20"/>
          <w:u w:val="single"/>
          <w:lang w:eastAsia="zh-CN"/>
        </w:rPr>
      </w:pPr>
      <w:r w:rsidRPr="00D00860">
        <w:rPr>
          <w:rFonts w:ascii="Calibri" w:hAnsi="Calibri" w:cs="Calibri"/>
          <w:b/>
          <w:color w:val="000000"/>
          <w:sz w:val="20"/>
          <w:szCs w:val="20"/>
          <w:u w:val="single"/>
          <w:lang w:eastAsia="zh-CN"/>
        </w:rPr>
        <w:t>Prawa osób, których dane dotyczą</w:t>
      </w:r>
    </w:p>
    <w:p w:rsidR="00EA3622" w:rsidRPr="00D00860" w:rsidRDefault="00EA3622" w:rsidP="00EA3622">
      <w:pPr>
        <w:suppressAutoHyphens/>
        <w:jc w:val="both"/>
        <w:rPr>
          <w:rFonts w:ascii="Calibri" w:hAnsi="Calibri" w:cs="Calibri"/>
          <w:color w:val="000000"/>
          <w:sz w:val="20"/>
          <w:szCs w:val="20"/>
          <w:lang w:eastAsia="zh-CN"/>
        </w:rPr>
      </w:pPr>
      <w:r w:rsidRPr="00D00860">
        <w:rPr>
          <w:rFonts w:ascii="Calibri" w:hAnsi="Calibri" w:cs="Calibri"/>
          <w:color w:val="000000"/>
          <w:sz w:val="20"/>
          <w:szCs w:val="20"/>
          <w:lang w:eastAsia="zh-CN"/>
        </w:rPr>
        <w:t>Na zasadach opisanych w RODO, osobie, której dane dotyczą przysługują następujące prawa:</w:t>
      </w:r>
    </w:p>
    <w:p w:rsidR="00EA3622" w:rsidRPr="00D00860" w:rsidRDefault="00EA3622" w:rsidP="00EA3622">
      <w:pPr>
        <w:numPr>
          <w:ilvl w:val="0"/>
          <w:numId w:val="1"/>
        </w:numPr>
        <w:suppressAutoHyphens/>
        <w:ind w:left="360"/>
        <w:jc w:val="both"/>
        <w:rPr>
          <w:rFonts w:ascii="Calibri" w:hAnsi="Calibri" w:cs="Calibri"/>
          <w:color w:val="000000"/>
          <w:sz w:val="20"/>
          <w:szCs w:val="20"/>
        </w:rPr>
      </w:pPr>
      <w:r w:rsidRPr="00D00860">
        <w:rPr>
          <w:rFonts w:ascii="Calibri" w:hAnsi="Calibri" w:cs="Calibri"/>
          <w:color w:val="000000"/>
          <w:sz w:val="20"/>
          <w:szCs w:val="20"/>
        </w:rPr>
        <w:t>żądania dostępu do danych osobowych, uzyskania ich kopii oraz sprostowania;</w:t>
      </w:r>
    </w:p>
    <w:p w:rsidR="00EA3622" w:rsidRPr="00D00860" w:rsidRDefault="00EA3622" w:rsidP="00EA3622">
      <w:pPr>
        <w:numPr>
          <w:ilvl w:val="0"/>
          <w:numId w:val="1"/>
        </w:numPr>
        <w:suppressAutoHyphens/>
        <w:ind w:left="360"/>
        <w:jc w:val="both"/>
        <w:rPr>
          <w:rFonts w:ascii="Calibri" w:hAnsi="Calibri" w:cs="Calibri"/>
          <w:color w:val="000000"/>
          <w:sz w:val="20"/>
          <w:szCs w:val="20"/>
        </w:rPr>
      </w:pPr>
      <w:r w:rsidRPr="00D00860">
        <w:rPr>
          <w:rFonts w:ascii="Calibri" w:hAnsi="Calibri" w:cs="Calibri"/>
          <w:color w:val="000000"/>
          <w:sz w:val="20"/>
          <w:szCs w:val="20"/>
        </w:rPr>
        <w:t>ograniczenia przetwarzania oraz usunięcia danych, o ile nie występują okoliczności ograniczające realizację tych praw;</w:t>
      </w:r>
    </w:p>
    <w:p w:rsidR="00EA3622" w:rsidRPr="00D00860" w:rsidRDefault="00EA3622" w:rsidP="00EA3622">
      <w:pPr>
        <w:numPr>
          <w:ilvl w:val="0"/>
          <w:numId w:val="1"/>
        </w:numPr>
        <w:suppressAutoHyphens/>
        <w:ind w:left="360"/>
        <w:jc w:val="both"/>
        <w:rPr>
          <w:rFonts w:ascii="Calibri" w:hAnsi="Calibri" w:cs="Calibri"/>
          <w:color w:val="000000"/>
          <w:sz w:val="20"/>
          <w:szCs w:val="20"/>
        </w:rPr>
      </w:pPr>
      <w:r w:rsidRPr="00D00860">
        <w:rPr>
          <w:rFonts w:ascii="Calibri" w:hAnsi="Calibri" w:cs="Calibri"/>
          <w:color w:val="000000"/>
          <w:sz w:val="20"/>
          <w:szCs w:val="20"/>
        </w:rPr>
        <w:t>wniesienia sprzeciwu wobec przetwarzania na podstawie art. 6 ust. 1 lit. e RODO</w:t>
      </w:r>
    </w:p>
    <w:p w:rsidR="00EA3622" w:rsidRPr="00D00860" w:rsidRDefault="00EA3622" w:rsidP="00EA3622">
      <w:pPr>
        <w:numPr>
          <w:ilvl w:val="0"/>
          <w:numId w:val="1"/>
        </w:numPr>
        <w:suppressAutoHyphens/>
        <w:ind w:left="360"/>
        <w:jc w:val="both"/>
        <w:rPr>
          <w:rFonts w:ascii="Calibri" w:hAnsi="Calibri" w:cs="Calibri"/>
          <w:color w:val="000000"/>
          <w:sz w:val="20"/>
          <w:szCs w:val="20"/>
        </w:rPr>
      </w:pPr>
      <w:r w:rsidRPr="00D00860">
        <w:rPr>
          <w:rFonts w:ascii="Calibri" w:hAnsi="Calibri" w:cs="Calibri"/>
          <w:color w:val="000000"/>
          <w:sz w:val="20"/>
          <w:szCs w:val="20"/>
        </w:rPr>
        <w:t>wniesienia skargi do organu nadzorczego – Prezesa Urzędu Ochrony Danych Osobowych (ul. Stawki 2, 00-193 Warszawa), w przypadku uznania, iż przetwarzanie danych narusza przepisy RODO.</w:t>
      </w:r>
    </w:p>
    <w:p w:rsidR="00EA3622" w:rsidRDefault="00EA3622" w:rsidP="00EA3622">
      <w:pPr>
        <w:suppressAutoHyphens/>
        <w:jc w:val="both"/>
        <w:rPr>
          <w:rFonts w:ascii="Calibri" w:hAnsi="Calibri" w:cs="Calibri"/>
          <w:b/>
          <w:color w:val="000000"/>
          <w:sz w:val="20"/>
          <w:szCs w:val="20"/>
          <w:u w:val="single"/>
          <w:lang w:eastAsia="zh-CN"/>
        </w:rPr>
      </w:pPr>
    </w:p>
    <w:p w:rsidR="00EA3622" w:rsidRPr="00D00860" w:rsidRDefault="00EA3622" w:rsidP="00EA3622">
      <w:pPr>
        <w:suppressAutoHyphens/>
        <w:jc w:val="both"/>
        <w:rPr>
          <w:rFonts w:ascii="Calibri" w:hAnsi="Calibri" w:cs="Calibri"/>
          <w:b/>
          <w:color w:val="000000"/>
          <w:sz w:val="20"/>
          <w:szCs w:val="20"/>
          <w:u w:val="single"/>
          <w:lang w:eastAsia="zh-CN"/>
        </w:rPr>
      </w:pPr>
      <w:r w:rsidRPr="00D00860">
        <w:rPr>
          <w:rFonts w:ascii="Calibri" w:hAnsi="Calibri" w:cs="Calibri"/>
          <w:b/>
          <w:color w:val="000000"/>
          <w:sz w:val="20"/>
          <w:szCs w:val="20"/>
          <w:u w:val="single"/>
          <w:lang w:eastAsia="zh-CN"/>
        </w:rPr>
        <w:t>Informacja o konieczności podania danych</w:t>
      </w:r>
    </w:p>
    <w:p w:rsidR="00EA3622" w:rsidRPr="00D00860" w:rsidRDefault="00EA3622" w:rsidP="00EA3622">
      <w:pPr>
        <w:suppressAutoHyphens/>
        <w:jc w:val="both"/>
        <w:rPr>
          <w:rFonts w:ascii="Calibri" w:hAnsi="Calibri" w:cs="Calibri"/>
          <w:color w:val="000000"/>
          <w:sz w:val="20"/>
          <w:szCs w:val="20"/>
          <w:lang w:eastAsia="zh-CN"/>
        </w:rPr>
      </w:pPr>
      <w:r w:rsidRPr="00D00860">
        <w:rPr>
          <w:rFonts w:ascii="Calibri" w:hAnsi="Calibri" w:cs="Calibri"/>
          <w:color w:val="000000"/>
          <w:sz w:val="20"/>
          <w:szCs w:val="20"/>
          <w:lang w:eastAsia="zh-CN"/>
        </w:rPr>
        <w:t>Podanie danych osobowych jest wymogiem ustawowym, koniecznym do realizacji obowiązków prawnych ciążących na Administratorze. Brak podania danych osobowych poskutkuje nieprzyjęciem kandydata do szkoły.</w:t>
      </w:r>
    </w:p>
    <w:p w:rsidR="00EA3622" w:rsidRDefault="00EA3622" w:rsidP="00EA3622">
      <w:pPr>
        <w:suppressAutoHyphens/>
        <w:jc w:val="both"/>
        <w:rPr>
          <w:rFonts w:ascii="Calibri" w:hAnsi="Calibri" w:cs="Calibri"/>
          <w:b/>
          <w:color w:val="000000"/>
          <w:sz w:val="20"/>
          <w:szCs w:val="20"/>
          <w:u w:val="single"/>
          <w:lang w:eastAsia="zh-CN"/>
        </w:rPr>
      </w:pPr>
    </w:p>
    <w:p w:rsidR="00EA3622" w:rsidRPr="00D00860" w:rsidRDefault="00EA3622" w:rsidP="00EA3622">
      <w:pPr>
        <w:suppressAutoHyphens/>
        <w:jc w:val="both"/>
        <w:rPr>
          <w:rFonts w:ascii="Calibri" w:hAnsi="Calibri" w:cs="Calibri"/>
          <w:b/>
          <w:color w:val="000000"/>
          <w:sz w:val="20"/>
          <w:szCs w:val="20"/>
          <w:u w:val="single"/>
          <w:lang w:eastAsia="zh-CN"/>
        </w:rPr>
      </w:pPr>
      <w:r>
        <w:rPr>
          <w:rFonts w:ascii="Calibri" w:hAnsi="Calibri" w:cs="Calibri"/>
          <w:b/>
          <w:color w:val="000000"/>
          <w:sz w:val="20"/>
          <w:szCs w:val="20"/>
          <w:u w:val="single"/>
          <w:lang w:eastAsia="zh-CN"/>
        </w:rPr>
        <w:t>Pozostałe informacje</w:t>
      </w:r>
    </w:p>
    <w:p w:rsidR="00EA3622" w:rsidRDefault="00EA3622" w:rsidP="00EA3622">
      <w:pPr>
        <w:suppressAutoHyphens/>
        <w:jc w:val="both"/>
        <w:rPr>
          <w:rFonts w:ascii="Calibri" w:hAnsi="Calibri" w:cs="Calibri"/>
          <w:color w:val="000000"/>
          <w:sz w:val="20"/>
          <w:szCs w:val="20"/>
        </w:rPr>
      </w:pPr>
      <w:r w:rsidRPr="00D00860">
        <w:rPr>
          <w:rFonts w:ascii="Calibri" w:hAnsi="Calibri" w:cs="Calibri"/>
          <w:color w:val="000000"/>
          <w:sz w:val="20"/>
          <w:szCs w:val="20"/>
        </w:rPr>
        <w:t xml:space="preserve">Dane osobowe nie będą podlegały zautomatyzowanemu podejmowaniu decyzji w tym profilowaniu. </w:t>
      </w:r>
    </w:p>
    <w:p w:rsidR="00EA3622" w:rsidRPr="00D00860" w:rsidRDefault="00EA3622" w:rsidP="00EA3622">
      <w:pPr>
        <w:suppressAutoHyphens/>
        <w:jc w:val="both"/>
        <w:rPr>
          <w:rFonts w:ascii="Calibri" w:hAnsi="Calibri" w:cs="Calibri"/>
          <w:color w:val="000000"/>
          <w:sz w:val="20"/>
          <w:szCs w:val="20"/>
        </w:rPr>
      </w:pPr>
      <w:r w:rsidRPr="00D00860">
        <w:rPr>
          <w:rFonts w:ascii="Calibri" w:hAnsi="Calibri" w:cs="Calibri"/>
          <w:color w:val="000000"/>
          <w:sz w:val="20"/>
          <w:szCs w:val="20"/>
        </w:rPr>
        <w:t>Dane osobowe nie będą przekazywane do państw trzecich ani organizacji międzynarodowych.</w:t>
      </w:r>
    </w:p>
    <w:p w:rsidR="00EA3622" w:rsidRDefault="00EA3622" w:rsidP="00EA3622">
      <w:pPr>
        <w:suppressAutoHyphens/>
        <w:jc w:val="both"/>
        <w:rPr>
          <w:rFonts w:ascii="Calibri" w:hAnsi="Calibri" w:cs="Calibri"/>
          <w:sz w:val="20"/>
          <w:szCs w:val="20"/>
          <w:lang w:eastAsia="zh-CN"/>
        </w:rPr>
      </w:pPr>
    </w:p>
    <w:p w:rsidR="00EA3622" w:rsidRDefault="00EA3622" w:rsidP="00EA3622">
      <w:pPr>
        <w:suppressAutoHyphens/>
        <w:jc w:val="both"/>
        <w:rPr>
          <w:rFonts w:ascii="Calibri" w:hAnsi="Calibri" w:cs="Calibri"/>
          <w:sz w:val="20"/>
          <w:szCs w:val="20"/>
          <w:lang w:eastAsia="zh-CN"/>
        </w:rPr>
      </w:pPr>
      <w:r w:rsidRPr="00D00860">
        <w:rPr>
          <w:rFonts w:ascii="Calibri" w:hAnsi="Calibri" w:cs="Calibri"/>
          <w:sz w:val="20"/>
          <w:szCs w:val="20"/>
          <w:lang w:eastAsia="zh-CN"/>
        </w:rPr>
        <w:t>*Rozporządzenie Parlamentu Europejskiego i Rady (UE) 2016/679 z 27 kwietnia 2016 r. w sprawie ochrony osób fizycznych w związku z przetwarzaniem danych osobowych i w sprawie swobodnego przepływu takich danych oraz uchylenia dyrektywy 95/46/WE</w:t>
      </w:r>
    </w:p>
    <w:p w:rsidR="001E289F" w:rsidRDefault="001E289F"/>
    <w:sectPr w:rsidR="001E2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57D7D"/>
    <w:multiLevelType w:val="hybridMultilevel"/>
    <w:tmpl w:val="FAA41E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22"/>
    <w:rsid w:val="001E289F"/>
    <w:rsid w:val="00EA3622"/>
    <w:rsid w:val="00FC3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2C797-E6EF-40D3-AFBF-D1F1C9F7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6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erfectinfo.pl" TargetMode="External"/><Relationship Id="rId5" Type="http://schemas.openxmlformats.org/officeDocument/2006/relationships/hyperlink" Target="mailto:szkola@zsp-otwockwie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3941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dcterms:created xsi:type="dcterms:W3CDTF">2024-03-07T13:01:00Z</dcterms:created>
  <dcterms:modified xsi:type="dcterms:W3CDTF">2024-03-07T13:01:00Z</dcterms:modified>
</cp:coreProperties>
</file>